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83"/>
        <w:tblW w:w="1047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36"/>
        <w:gridCol w:w="1373"/>
        <w:gridCol w:w="1251"/>
        <w:gridCol w:w="236"/>
        <w:gridCol w:w="3695"/>
      </w:tblGrid>
      <w:tr w:rsidR="00137285" w14:paraId="0FAD5BB9" w14:textId="77777777">
        <w:trPr>
          <w:trHeight w:val="1177"/>
          <w:jc w:val="center"/>
        </w:trPr>
        <w:tc>
          <w:tcPr>
            <w:tcW w:w="3682" w:type="dxa"/>
          </w:tcPr>
          <w:p w14:paraId="30994A28" w14:textId="77777777" w:rsidR="00137285" w:rsidRDefault="0013728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p w14:paraId="03BE9C1A" w14:textId="77777777" w:rsidR="00137285" w:rsidRDefault="00D7368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IES SAN FERNANDO</w:t>
            </w:r>
          </w:p>
          <w:p w14:paraId="4277546E" w14:textId="77777777" w:rsidR="00137285" w:rsidRDefault="00D7368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Código de centro: 28019351</w:t>
            </w:r>
          </w:p>
        </w:tc>
        <w:tc>
          <w:tcPr>
            <w:tcW w:w="234" w:type="dxa"/>
          </w:tcPr>
          <w:p w14:paraId="76EEE8A2" w14:textId="77777777" w:rsidR="00137285" w:rsidRDefault="00137285">
            <w:pPr>
              <w:spacing w:line="360" w:lineRule="auto"/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14:paraId="465F858A" w14:textId="77777777" w:rsidR="00137285" w:rsidRDefault="0013728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1" w:type="dxa"/>
          </w:tcPr>
          <w:p w14:paraId="5992CE2E" w14:textId="77777777" w:rsidR="00137285" w:rsidRDefault="00D73680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5D3BB03" wp14:editId="36BA4D2A">
                  <wp:simplePos x="0" y="0"/>
                  <wp:positionH relativeFrom="margin">
                    <wp:posOffset>76835</wp:posOffset>
                  </wp:positionH>
                  <wp:positionV relativeFrom="margin">
                    <wp:posOffset>41910</wp:posOffset>
                  </wp:positionV>
                  <wp:extent cx="591820" cy="591820"/>
                  <wp:effectExtent l="0" t="0" r="17780" b="17780"/>
                  <wp:wrapSquare wrapText="bothSides"/>
                  <wp:docPr id="4" name="Imagen 1" descr="F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FS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FCACC0" w14:textId="77777777" w:rsidR="00137285" w:rsidRDefault="00137285"/>
        </w:tc>
        <w:tc>
          <w:tcPr>
            <w:tcW w:w="234" w:type="dxa"/>
          </w:tcPr>
          <w:p w14:paraId="4B7C2D1F" w14:textId="77777777" w:rsidR="00137285" w:rsidRDefault="00137285"/>
        </w:tc>
        <w:tc>
          <w:tcPr>
            <w:tcW w:w="3697" w:type="dxa"/>
          </w:tcPr>
          <w:p w14:paraId="75DBE356" w14:textId="77777777" w:rsidR="00137285" w:rsidRDefault="00D73680">
            <w:pPr>
              <w:tabs>
                <w:tab w:val="left" w:pos="195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42F0D64" wp14:editId="3C21739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111760</wp:posOffset>
                  </wp:positionV>
                  <wp:extent cx="2154555" cy="521970"/>
                  <wp:effectExtent l="0" t="0" r="17145" b="11430"/>
                  <wp:wrapThrough wrapText="bothSides">
                    <wp:wrapPolygon edited="0">
                      <wp:start x="-108" y="0"/>
                      <wp:lineTo x="-108" y="21159"/>
                      <wp:lineTo x="21600" y="21159"/>
                      <wp:lineTo x="21600" y="0"/>
                      <wp:lineTo x="-108" y="0"/>
                    </wp:wrapPolygon>
                  </wp:wrapThrough>
                  <wp:docPr id="3" name="Imagen 1" descr="D:\Perfiles\educalogin\Downloads\CapitalDere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 descr="D:\Perfiles\educalogin\Downloads\CapitalDerecha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A476E4" w14:textId="77777777" w:rsidR="00137285" w:rsidRDefault="00D73680">
      <w:pPr>
        <w:pStyle w:val="Ttulo1"/>
        <w:ind w:right="-283"/>
        <w:jc w:val="center"/>
        <w:rPr>
          <w:sz w:val="22"/>
          <w:szCs w:val="22"/>
        </w:rPr>
      </w:pPr>
      <w:r>
        <w:rPr>
          <w:rFonts w:ascii="Calibri" w:hAnsi="Calibri"/>
          <w:u w:val="single"/>
        </w:rPr>
        <w:t>INSCRIPCIÓN EN EL COMEDOR – Curso 20</w:t>
      </w:r>
      <w:r>
        <w:rPr>
          <w:rFonts w:ascii="Calibri" w:hAnsi="Calibri" w:cs="Arial"/>
          <w:sz w:val="44"/>
          <w:szCs w:val="44"/>
        </w:rPr>
        <w:sym w:font="Wingdings 2" w:char="F0A3"/>
      </w:r>
      <w:r>
        <w:rPr>
          <w:rFonts w:ascii="Calibri" w:hAnsi="Calibri" w:cs="Arial"/>
          <w:sz w:val="44"/>
          <w:szCs w:val="44"/>
        </w:rPr>
        <w:sym w:font="Wingdings 2" w:char="F0A3"/>
      </w:r>
      <w:r>
        <w:rPr>
          <w:rFonts w:ascii="Calibri" w:hAnsi="Calibri"/>
          <w:u w:val="single"/>
        </w:rPr>
        <w:t>/20</w:t>
      </w:r>
      <w:r>
        <w:rPr>
          <w:rFonts w:ascii="Calibri" w:hAnsi="Calibri" w:cs="Arial"/>
          <w:sz w:val="44"/>
          <w:szCs w:val="44"/>
        </w:rPr>
        <w:sym w:font="Wingdings 2" w:char="F0A3"/>
      </w:r>
      <w:r>
        <w:rPr>
          <w:rFonts w:ascii="Calibri" w:hAnsi="Calibri" w:cs="Arial"/>
          <w:sz w:val="44"/>
          <w:szCs w:val="44"/>
        </w:rPr>
        <w:sym w:font="Wingdings 2" w:char="F0A3"/>
      </w:r>
    </w:p>
    <w:p w14:paraId="2871C286" w14:textId="77777777" w:rsidR="00137285" w:rsidRDefault="00137285">
      <w:pPr>
        <w:widowControl w:val="0"/>
        <w:autoSpaceDE w:val="0"/>
        <w:autoSpaceDN w:val="0"/>
        <w:adjustRightInd w:val="0"/>
        <w:spacing w:line="235" w:lineRule="atLeast"/>
        <w:ind w:right="-1"/>
        <w:jc w:val="both"/>
        <w:rPr>
          <w:rFonts w:ascii="Calibri" w:hAnsi="Calibri" w:cs="Arial"/>
        </w:rPr>
      </w:pPr>
    </w:p>
    <w:p w14:paraId="2F406346" w14:textId="6F530786" w:rsidR="00137285" w:rsidRDefault="00D73680">
      <w:pPr>
        <w:widowControl w:val="0"/>
        <w:autoSpaceDE w:val="0"/>
        <w:autoSpaceDN w:val="0"/>
        <w:adjustRightInd w:val="0"/>
        <w:spacing w:line="235" w:lineRule="atLeast"/>
        <w:ind w:right="-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Denominación del centro docente: IES SAN FERNANDO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936302">
        <w:rPr>
          <w:rFonts w:ascii="Calibri" w:hAnsi="Calibri" w:cs="Arial"/>
        </w:rPr>
        <w:t xml:space="preserve">    </w:t>
      </w:r>
      <w:r>
        <w:rPr>
          <w:rFonts w:ascii="Calibri" w:hAnsi="Calibri" w:cs="Arial"/>
        </w:rPr>
        <w:t xml:space="preserve">Localidad: MADRID.                           </w:t>
      </w:r>
      <w:r>
        <w:rPr>
          <w:rFonts w:ascii="Calibri" w:hAnsi="Calibri" w:cs="Arial"/>
        </w:rPr>
        <w:softHyphen/>
      </w:r>
    </w:p>
    <w:p w14:paraId="542D510A" w14:textId="77777777" w:rsidR="00137285" w:rsidRDefault="00D73680">
      <w:pPr>
        <w:widowControl w:val="0"/>
        <w:tabs>
          <w:tab w:val="left" w:pos="153"/>
        </w:tabs>
        <w:autoSpaceDE w:val="0"/>
        <w:autoSpaceDN w:val="0"/>
        <w:adjustRightInd w:val="0"/>
        <w:spacing w:line="420" w:lineRule="atLeast"/>
        <w:ind w:right="-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D./Dª.................................................................................................con DNI............................................y </w:t>
      </w:r>
    </w:p>
    <w:p w14:paraId="698AD9F3" w14:textId="6B3DFC28" w:rsidR="00137285" w:rsidRDefault="00D73680">
      <w:pPr>
        <w:widowControl w:val="0"/>
        <w:tabs>
          <w:tab w:val="left" w:pos="153"/>
        </w:tabs>
        <w:autoSpaceDE w:val="0"/>
        <w:autoSpaceDN w:val="0"/>
        <w:adjustRightInd w:val="0"/>
        <w:spacing w:line="420" w:lineRule="atLeast"/>
        <w:ind w:right="-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teléfonos...........................................correo electrónico………………………………………………………</w:t>
      </w:r>
      <w:proofErr w:type="gramStart"/>
      <w:r>
        <w:rPr>
          <w:rFonts w:ascii="Calibri" w:hAnsi="Calibri" w:cs="Arial"/>
        </w:rPr>
        <w:t>……</w:t>
      </w:r>
      <w:r w:rsidR="00D57FDA">
        <w:rPr>
          <w:rFonts w:ascii="Calibri" w:hAnsi="Calibri" w:cs="Arial"/>
        </w:rPr>
        <w:t>.</w:t>
      </w:r>
      <w:proofErr w:type="gramEnd"/>
      <w:r>
        <w:rPr>
          <w:rFonts w:ascii="Calibri" w:hAnsi="Calibri" w:cs="Arial"/>
        </w:rPr>
        <w:t>……</w:t>
      </w:r>
      <w:r w:rsidR="0076347D">
        <w:rPr>
          <w:rFonts w:ascii="Calibri" w:hAnsi="Calibri" w:cs="Arial"/>
        </w:rPr>
        <w:t>…….</w:t>
      </w:r>
    </w:p>
    <w:p w14:paraId="0ED84002" w14:textId="74AF80BB" w:rsidR="00137285" w:rsidRDefault="00D73680">
      <w:pPr>
        <w:widowControl w:val="0"/>
        <w:tabs>
          <w:tab w:val="left" w:pos="153"/>
        </w:tabs>
        <w:autoSpaceDE w:val="0"/>
        <w:autoSpaceDN w:val="0"/>
        <w:adjustRightInd w:val="0"/>
        <w:spacing w:line="420" w:lineRule="atLeast"/>
        <w:ind w:right="-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como </w:t>
      </w:r>
      <w:r w:rsidR="00D57FDA">
        <w:rPr>
          <w:rFonts w:ascii="Calibri" w:hAnsi="Calibri" w:cs="Arial"/>
        </w:rPr>
        <w:t>tutor legar</w:t>
      </w:r>
      <w:r>
        <w:rPr>
          <w:rFonts w:ascii="Calibri" w:hAnsi="Calibri" w:cs="Arial"/>
        </w:rPr>
        <w:t xml:space="preserve"> del alumno/a ..................................................................................................</w:t>
      </w:r>
      <w:r w:rsidR="00D57FDA">
        <w:rPr>
          <w:rFonts w:ascii="Calibri" w:hAnsi="Calibri" w:cs="Arial"/>
        </w:rPr>
        <w:t>................</w:t>
      </w:r>
    </w:p>
    <w:p w14:paraId="191C4274" w14:textId="77777777" w:rsidR="00137285" w:rsidRDefault="00D73680">
      <w:pPr>
        <w:widowControl w:val="0"/>
        <w:tabs>
          <w:tab w:val="left" w:pos="153"/>
        </w:tabs>
        <w:autoSpaceDE w:val="0"/>
        <w:autoSpaceDN w:val="0"/>
        <w:adjustRightInd w:val="0"/>
        <w:spacing w:line="420" w:lineRule="atLeast"/>
        <w:ind w:right="-1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del curso de……………, SOLICITA la inscripción en el servicio de comedor escolar, </w:t>
      </w:r>
      <w:r>
        <w:rPr>
          <w:rFonts w:ascii="Calibri" w:hAnsi="Calibri" w:cs="Arial"/>
          <w:b/>
        </w:rPr>
        <w:t>comprometiéndose a aceptar las normas establecidas por el Consejo Escolar del IES SAN FERNANDO.</w:t>
      </w:r>
    </w:p>
    <w:p w14:paraId="6C2E18AE" w14:textId="77777777" w:rsidR="00137285" w:rsidRDefault="00137285">
      <w:pPr>
        <w:ind w:right="-1"/>
        <w:jc w:val="both"/>
        <w:rPr>
          <w:rFonts w:ascii="Calibri" w:hAnsi="Calibri" w:cs="Arial"/>
        </w:rPr>
      </w:pPr>
    </w:p>
    <w:p w14:paraId="4595C217" w14:textId="339AC82B" w:rsidR="00137285" w:rsidRPr="00214DF7" w:rsidRDefault="00D73680" w:rsidP="00214DF7">
      <w:pPr>
        <w:ind w:right="-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El alumno hace uso del servicio de comedor: </w:t>
      </w:r>
    </w:p>
    <w:p w14:paraId="1D43D63B" w14:textId="77777777" w:rsidR="00137285" w:rsidRDefault="00137285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4E7E6229" w14:textId="6E038033" w:rsidR="00137285" w:rsidRDefault="00D73680">
      <w:pPr>
        <w:ind w:right="-1" w:firstLine="708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sym w:font="Wingdings 2" w:char="F0A3"/>
      </w:r>
      <w:r>
        <w:rPr>
          <w:rFonts w:ascii="Arial" w:hAnsi="Arial" w:cs="Arial"/>
          <w:sz w:val="40"/>
          <w:szCs w:val="40"/>
        </w:rPr>
        <w:t xml:space="preserve"> </w:t>
      </w:r>
      <w:r w:rsidR="00936302">
        <w:rPr>
          <w:rFonts w:ascii="Calibri" w:hAnsi="Calibri" w:cs="Arial"/>
        </w:rPr>
        <w:t xml:space="preserve">Mes de comienzo </w:t>
      </w:r>
      <w:r w:rsidR="00A82426">
        <w:rPr>
          <w:rFonts w:ascii="Calibri" w:hAnsi="Calibri" w:cs="Arial"/>
        </w:rPr>
        <w:t xml:space="preserve"> </w:t>
      </w:r>
      <w:r>
        <w:rPr>
          <w:rFonts w:ascii="Calibri" w:hAnsi="Calibri" w:cs="Arial"/>
          <w:sz w:val="44"/>
          <w:szCs w:val="44"/>
        </w:rPr>
        <w:sym w:font="Wingdings 2" w:char="F0A3"/>
      </w:r>
      <w:r>
        <w:rPr>
          <w:rFonts w:ascii="Calibri" w:hAnsi="Calibri" w:cs="Arial"/>
          <w:sz w:val="44"/>
          <w:szCs w:val="44"/>
        </w:rPr>
        <w:sym w:font="Wingdings 2" w:char="F0A3"/>
      </w:r>
      <w:r>
        <w:rPr>
          <w:rFonts w:ascii="Calibri" w:hAnsi="Calibri" w:cs="Arial"/>
          <w:sz w:val="44"/>
          <w:szCs w:val="44"/>
        </w:rPr>
        <w:t>/20</w:t>
      </w:r>
      <w:r>
        <w:rPr>
          <w:rFonts w:ascii="Calibri" w:hAnsi="Calibri" w:cs="Arial"/>
          <w:sz w:val="44"/>
          <w:szCs w:val="44"/>
        </w:rPr>
        <w:sym w:font="Wingdings 2" w:char="F0A3"/>
      </w:r>
      <w:bookmarkStart w:id="0" w:name="_Hlk211502269"/>
      <w:r>
        <w:rPr>
          <w:rFonts w:ascii="Calibri" w:hAnsi="Calibri" w:cs="Arial"/>
          <w:sz w:val="44"/>
          <w:szCs w:val="44"/>
        </w:rPr>
        <w:sym w:font="Wingdings 2" w:char="F0A3"/>
      </w:r>
      <w:bookmarkEnd w:id="0"/>
      <w:r w:rsidR="00936302">
        <w:rPr>
          <w:rFonts w:ascii="Calibri" w:hAnsi="Calibri" w:cs="Arial"/>
          <w:sz w:val="44"/>
          <w:szCs w:val="44"/>
        </w:rPr>
        <w:t xml:space="preserve">;  </w:t>
      </w:r>
      <w:r w:rsidR="00936302">
        <w:rPr>
          <w:rFonts w:ascii="Calibri" w:hAnsi="Calibri" w:cs="Arial"/>
        </w:rPr>
        <w:t xml:space="preserve">Mes de finalización  </w:t>
      </w:r>
      <w:r w:rsidR="00936302">
        <w:rPr>
          <w:rFonts w:ascii="Calibri" w:hAnsi="Calibri" w:cs="Arial"/>
          <w:sz w:val="44"/>
          <w:szCs w:val="44"/>
        </w:rPr>
        <w:sym w:font="Wingdings 2" w:char="F0A3"/>
      </w:r>
      <w:r w:rsidR="00936302">
        <w:rPr>
          <w:rFonts w:ascii="Calibri" w:hAnsi="Calibri" w:cs="Arial"/>
          <w:sz w:val="44"/>
          <w:szCs w:val="44"/>
        </w:rPr>
        <w:sym w:font="Wingdings 2" w:char="F0A3"/>
      </w:r>
      <w:r w:rsidR="00936302">
        <w:rPr>
          <w:rFonts w:ascii="Calibri" w:hAnsi="Calibri" w:cs="Arial"/>
          <w:sz w:val="44"/>
          <w:szCs w:val="44"/>
        </w:rPr>
        <w:t>/20</w:t>
      </w:r>
      <w:r w:rsidR="00936302">
        <w:rPr>
          <w:rFonts w:ascii="Calibri" w:hAnsi="Calibri" w:cs="Arial"/>
          <w:sz w:val="44"/>
          <w:szCs w:val="44"/>
        </w:rPr>
        <w:sym w:font="Wingdings 2" w:char="F0A3"/>
      </w:r>
      <w:r w:rsidR="00936302">
        <w:rPr>
          <w:rFonts w:ascii="Calibri" w:hAnsi="Calibri" w:cs="Arial"/>
          <w:sz w:val="44"/>
          <w:szCs w:val="44"/>
        </w:rPr>
        <w:sym w:font="Wingdings 2" w:char="F0A3"/>
      </w:r>
    </w:p>
    <w:p w14:paraId="618898BB" w14:textId="77777777" w:rsidR="00137285" w:rsidRDefault="00137285">
      <w:pPr>
        <w:ind w:right="-1"/>
        <w:jc w:val="both"/>
        <w:rPr>
          <w:rFonts w:ascii="Calibri" w:hAnsi="Calibri" w:cs="Arial"/>
          <w:b/>
          <w:sz w:val="32"/>
          <w:szCs w:val="32"/>
        </w:rPr>
      </w:pPr>
    </w:p>
    <w:p w14:paraId="505835F8" w14:textId="76DEC886" w:rsidR="00137285" w:rsidRPr="00936302" w:rsidRDefault="00D73680">
      <w:pPr>
        <w:ind w:right="-1"/>
        <w:jc w:val="both"/>
        <w:rPr>
          <w:rFonts w:ascii="Calibri" w:hAnsi="Calibri" w:cs="Arial"/>
          <w:b/>
        </w:rPr>
      </w:pPr>
      <w:r w:rsidRPr="00936302">
        <w:rPr>
          <w:rFonts w:ascii="Calibri" w:hAnsi="Calibri" w:cs="Arial"/>
          <w:b/>
        </w:rPr>
        <w:t xml:space="preserve">MARQUE </w:t>
      </w:r>
      <w:r w:rsidR="00A82426" w:rsidRPr="00936302">
        <w:rPr>
          <w:rFonts w:ascii="Calibri" w:hAnsi="Calibri" w:cs="Arial"/>
          <w:b/>
        </w:rPr>
        <w:t xml:space="preserve">X </w:t>
      </w:r>
      <w:r w:rsidR="00936302" w:rsidRPr="00936302">
        <w:rPr>
          <w:rFonts w:ascii="Calibri" w:hAnsi="Calibri" w:cs="Arial"/>
          <w:b/>
        </w:rPr>
        <w:t xml:space="preserve">EN </w:t>
      </w:r>
      <w:r w:rsidR="00936302" w:rsidRPr="00580E2B">
        <w:rPr>
          <w:rFonts w:ascii="Calibri" w:hAnsi="Calibri" w:cs="Arial"/>
          <w:b/>
          <w:highlight w:val="yellow"/>
          <w:u w:val="single"/>
        </w:rPr>
        <w:t>UNA DE LAS TRES OPCIONES</w:t>
      </w:r>
      <w:r w:rsidR="00936302" w:rsidRPr="00936302">
        <w:rPr>
          <w:rFonts w:ascii="Calibri" w:hAnsi="Calibri" w:cs="Arial"/>
          <w:b/>
        </w:rPr>
        <w:t xml:space="preserve"> QUE SE OFRECEN</w:t>
      </w:r>
      <w:r w:rsidR="00A82426" w:rsidRPr="00936302">
        <w:rPr>
          <w:rFonts w:ascii="Calibri" w:hAnsi="Calibri" w:cs="Arial"/>
          <w:b/>
        </w:rPr>
        <w:t xml:space="preserve"> </w:t>
      </w:r>
    </w:p>
    <w:p w14:paraId="7BDB9422" w14:textId="440C71EC" w:rsidR="00A82426" w:rsidRPr="00936302" w:rsidRDefault="00A82426" w:rsidP="00A82426">
      <w:pPr>
        <w:pStyle w:val="Prrafodelista"/>
        <w:numPr>
          <w:ilvl w:val="0"/>
          <w:numId w:val="3"/>
        </w:numPr>
        <w:ind w:right="-1"/>
        <w:jc w:val="both"/>
        <w:rPr>
          <w:rFonts w:ascii="Calibri" w:hAnsi="Calibri" w:cs="Arial"/>
          <w:b/>
        </w:rPr>
      </w:pPr>
      <w:r w:rsidRPr="00936302">
        <w:rPr>
          <w:rFonts w:ascii="Calibri" w:hAnsi="Calibri" w:cs="Arial"/>
          <w:b/>
        </w:rPr>
        <w:t xml:space="preserve">Cinco días </w:t>
      </w:r>
      <w:r w:rsidRPr="00936302">
        <w:rPr>
          <w:rFonts w:ascii="Calibri" w:hAnsi="Calibri" w:cs="Arial"/>
        </w:rPr>
        <w:sym w:font="Wingdings 2" w:char="F0A3"/>
      </w:r>
    </w:p>
    <w:p w14:paraId="2C7B42B4" w14:textId="5E9DE5AC" w:rsidR="00A82426" w:rsidRPr="00936302" w:rsidRDefault="00A82426" w:rsidP="00A82426">
      <w:pPr>
        <w:pStyle w:val="Prrafodelista"/>
        <w:numPr>
          <w:ilvl w:val="0"/>
          <w:numId w:val="3"/>
        </w:numPr>
        <w:ind w:right="-1"/>
        <w:jc w:val="both"/>
        <w:rPr>
          <w:rFonts w:ascii="Calibri" w:hAnsi="Calibri" w:cs="Arial"/>
          <w:b/>
        </w:rPr>
      </w:pPr>
      <w:r w:rsidRPr="00936302">
        <w:rPr>
          <w:rFonts w:ascii="Calibri" w:hAnsi="Calibri" w:cs="Arial"/>
          <w:b/>
        </w:rPr>
        <w:t xml:space="preserve">Lunes y miércoles </w:t>
      </w:r>
      <w:r w:rsidR="00936302" w:rsidRPr="00936302">
        <w:rPr>
          <w:rFonts w:ascii="Calibri" w:hAnsi="Calibri" w:cs="Arial"/>
        </w:rPr>
        <w:sym w:font="Wingdings 2" w:char="F0A3"/>
      </w:r>
    </w:p>
    <w:p w14:paraId="6A80DF8F" w14:textId="4E0626AF" w:rsidR="00936302" w:rsidRPr="00936302" w:rsidRDefault="00936302" w:rsidP="00A82426">
      <w:pPr>
        <w:pStyle w:val="Prrafodelista"/>
        <w:numPr>
          <w:ilvl w:val="0"/>
          <w:numId w:val="3"/>
        </w:numPr>
        <w:ind w:right="-1"/>
        <w:jc w:val="both"/>
        <w:rPr>
          <w:rFonts w:ascii="Calibri" w:hAnsi="Calibri" w:cs="Arial"/>
          <w:b/>
        </w:rPr>
      </w:pPr>
      <w:r w:rsidRPr="00936302">
        <w:rPr>
          <w:rFonts w:ascii="Calibri" w:hAnsi="Calibri" w:cs="Arial"/>
          <w:b/>
        </w:rPr>
        <w:t xml:space="preserve">Martes y jueves </w:t>
      </w:r>
      <w:r w:rsidRPr="00936302">
        <w:rPr>
          <w:rFonts w:ascii="Calibri" w:hAnsi="Calibri" w:cs="Arial"/>
        </w:rPr>
        <w:sym w:font="Wingdings 2" w:char="F0A3"/>
      </w:r>
    </w:p>
    <w:p w14:paraId="6B78CDE3" w14:textId="77777777" w:rsidR="00137285" w:rsidRDefault="00137285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14:paraId="147F6ED6" w14:textId="77777777" w:rsidR="00137285" w:rsidRDefault="00D73680">
      <w:pPr>
        <w:widowControl w:val="0"/>
        <w:autoSpaceDE w:val="0"/>
        <w:autoSpaceDN w:val="0"/>
        <w:adjustRightInd w:val="0"/>
        <w:ind w:right="-1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INDICAR SI TIENE ALGÚN TIPO DE ALERGIA, INTOLERANCIA, DIETA ESPECIAL, ETC. </w:t>
      </w:r>
      <w:r>
        <w:rPr>
          <w:rFonts w:ascii="Calibri" w:hAnsi="Calibri"/>
          <w:b/>
        </w:rPr>
        <w:t>(Es OBLIGATORIO aportar documentación médica):</w:t>
      </w:r>
    </w:p>
    <w:tbl>
      <w:tblPr>
        <w:tblW w:w="10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6"/>
      </w:tblGrid>
      <w:tr w:rsidR="00137285" w14:paraId="5CD770A7" w14:textId="77777777" w:rsidTr="00936302">
        <w:trPr>
          <w:trHeight w:val="498"/>
          <w:jc w:val="center"/>
        </w:trPr>
        <w:tc>
          <w:tcPr>
            <w:tcW w:w="10276" w:type="dxa"/>
          </w:tcPr>
          <w:p w14:paraId="77CBB479" w14:textId="77777777" w:rsidR="00137285" w:rsidRDefault="0013728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09A9AF" w14:textId="77777777" w:rsidR="00137285" w:rsidRDefault="00137285">
      <w:pPr>
        <w:widowControl w:val="0"/>
        <w:tabs>
          <w:tab w:val="decimal" w:pos="142"/>
        </w:tabs>
        <w:autoSpaceDE w:val="0"/>
        <w:autoSpaceDN w:val="0"/>
        <w:adjustRightInd w:val="0"/>
        <w:spacing w:line="420" w:lineRule="atLeast"/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137285" w14:paraId="546FF835" w14:textId="77777777" w:rsidTr="00936302">
        <w:trPr>
          <w:trHeight w:val="567"/>
        </w:trPr>
        <w:tc>
          <w:tcPr>
            <w:tcW w:w="10314" w:type="dxa"/>
            <w:vAlign w:val="center"/>
          </w:tcPr>
          <w:p w14:paraId="1DBF7173" w14:textId="08CC624F" w:rsidR="00137285" w:rsidRDefault="00D73680">
            <w:pPr>
              <w:ind w:right="-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TITULAR DE LA CUENTA: D/Dña.:</w:t>
            </w:r>
          </w:p>
        </w:tc>
      </w:tr>
      <w:tr w:rsidR="00137285" w14:paraId="3CEA05EC" w14:textId="77777777" w:rsidTr="00936302">
        <w:trPr>
          <w:trHeight w:val="567"/>
        </w:trPr>
        <w:tc>
          <w:tcPr>
            <w:tcW w:w="10314" w:type="dxa"/>
            <w:vAlign w:val="center"/>
          </w:tcPr>
          <w:p w14:paraId="6691E244" w14:textId="6BDA9E8E" w:rsidR="00137285" w:rsidRDefault="00D73680">
            <w:pPr>
              <w:ind w:right="-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IBAN: ES__ __    __ __ __ __    __ __ __ __    __ __ __ __    __ __ __ __    __ __ __ __</w:t>
            </w:r>
          </w:p>
          <w:p w14:paraId="3D018BFF" w14:textId="77777777" w:rsidR="00936302" w:rsidRDefault="00936302">
            <w:pPr>
              <w:ind w:right="-1"/>
              <w:jc w:val="both"/>
              <w:rPr>
                <w:rFonts w:ascii="Calibri" w:hAnsi="Calibri"/>
                <w:b/>
              </w:rPr>
            </w:pPr>
          </w:p>
          <w:p w14:paraId="4F1D95C9" w14:textId="61E04D02" w:rsidR="00137285" w:rsidRDefault="00D73680">
            <w:pPr>
              <w:ind w:right="-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BIC/SWIFT:</w:t>
            </w:r>
          </w:p>
          <w:p w14:paraId="05A242D1" w14:textId="7F648A61" w:rsidR="00936302" w:rsidRDefault="00936302">
            <w:pPr>
              <w:ind w:right="-1"/>
              <w:jc w:val="both"/>
              <w:rPr>
                <w:rFonts w:ascii="Calibri" w:hAnsi="Calibri"/>
                <w:b/>
              </w:rPr>
            </w:pPr>
          </w:p>
        </w:tc>
      </w:tr>
    </w:tbl>
    <w:p w14:paraId="78F1F8D6" w14:textId="77777777" w:rsidR="00137285" w:rsidRDefault="00137285">
      <w:pPr>
        <w:ind w:right="-1"/>
        <w:jc w:val="both"/>
        <w:rPr>
          <w:rFonts w:ascii="Calibri" w:hAnsi="Calibri"/>
        </w:rPr>
      </w:pPr>
    </w:p>
    <w:p w14:paraId="75E41C3B" w14:textId="77777777" w:rsidR="00137285" w:rsidRDefault="00D73680">
      <w:pPr>
        <w:spacing w:line="276" w:lineRule="auto"/>
        <w:ind w:right="142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En Madrid, a ___ </w:t>
      </w:r>
      <w:proofErr w:type="spellStart"/>
      <w:r>
        <w:rPr>
          <w:rFonts w:ascii="Calibri" w:hAnsi="Calibri" w:cs="Arial"/>
        </w:rPr>
        <w:t>de</w:t>
      </w:r>
      <w:proofErr w:type="spellEnd"/>
      <w:r>
        <w:rPr>
          <w:rFonts w:ascii="Calibri" w:hAnsi="Calibri" w:cs="Arial"/>
        </w:rPr>
        <w:t xml:space="preserve"> ______________ </w:t>
      </w:r>
      <w:proofErr w:type="spellStart"/>
      <w:r>
        <w:rPr>
          <w:rFonts w:ascii="Calibri" w:hAnsi="Calibri" w:cs="Arial"/>
        </w:rPr>
        <w:t>de</w:t>
      </w:r>
      <w:proofErr w:type="spellEnd"/>
      <w:r>
        <w:rPr>
          <w:rFonts w:ascii="Calibri" w:hAnsi="Calibri" w:cs="Arial"/>
        </w:rPr>
        <w:t xml:space="preserve"> 20___</w:t>
      </w:r>
    </w:p>
    <w:p w14:paraId="4B1BF241" w14:textId="77777777" w:rsidR="00137285" w:rsidRDefault="00137285">
      <w:pPr>
        <w:ind w:right="-1"/>
        <w:jc w:val="both"/>
        <w:rPr>
          <w:rFonts w:ascii="Calibri" w:hAnsi="Calibri"/>
        </w:rPr>
      </w:pPr>
    </w:p>
    <w:p w14:paraId="0A2973F8" w14:textId="77777777" w:rsidR="00137285" w:rsidRDefault="00137285">
      <w:pPr>
        <w:ind w:right="-1"/>
        <w:jc w:val="both"/>
        <w:rPr>
          <w:rFonts w:ascii="Calibri" w:hAnsi="Calibri"/>
        </w:rPr>
      </w:pPr>
    </w:p>
    <w:p w14:paraId="7352A817" w14:textId="77777777" w:rsidR="00137285" w:rsidRDefault="00D73680">
      <w:pPr>
        <w:ind w:right="-1"/>
        <w:jc w:val="both"/>
        <w:rPr>
          <w:rFonts w:ascii="Calibri" w:hAnsi="Calibri"/>
        </w:rPr>
      </w:pPr>
      <w:r>
        <w:rPr>
          <w:rFonts w:ascii="Calibri" w:hAnsi="Calibri"/>
        </w:rPr>
        <w:t>Fdo.: __________________________________</w:t>
      </w:r>
    </w:p>
    <w:p w14:paraId="450760A2" w14:textId="77777777" w:rsidR="00137285" w:rsidRDefault="00137285">
      <w:pPr>
        <w:ind w:right="-1" w:firstLine="708"/>
        <w:jc w:val="both"/>
        <w:rPr>
          <w:rFonts w:ascii="Calibri" w:hAnsi="Calibri"/>
        </w:rPr>
      </w:pPr>
    </w:p>
    <w:p w14:paraId="4712FE71" w14:textId="2D76D41A" w:rsidR="00137285" w:rsidRDefault="00D73680">
      <w:pPr>
        <w:ind w:right="-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ESTE EJEMPLAR SE ENTREGARÁ POR DUPLICADO</w:t>
      </w:r>
      <w:r w:rsidR="00D57FDA">
        <w:rPr>
          <w:rFonts w:ascii="Calibri" w:hAnsi="Calibri"/>
          <w:b/>
        </w:rPr>
        <w:t xml:space="preserve"> (uno para la familia y otro para el centro)</w:t>
      </w:r>
    </w:p>
    <w:p w14:paraId="3EB81BDA" w14:textId="77777777" w:rsidR="00137285" w:rsidRDefault="00D73680">
      <w:pPr>
        <w:ind w:right="-142"/>
        <w:rPr>
          <w:rFonts w:ascii="Arial" w:hAnsi="Arial" w:cs="Arial"/>
          <w:b/>
          <w:color w:val="FF0000"/>
          <w:sz w:val="15"/>
          <w:szCs w:val="15"/>
        </w:rPr>
      </w:pPr>
      <w:r>
        <w:rPr>
          <w:rFonts w:ascii="Arial" w:hAnsi="Arial" w:cs="Arial"/>
          <w:sz w:val="14"/>
          <w:szCs w:val="14"/>
        </w:rPr>
        <w:t>Los datos que se recogen se tratarán informáticamente o se archivarán con el consentimiento del ciudadano, quien tiene derecho a decidir quién puede tener sus datos, para qué los usa, solicitar que los mismos sean exactos y que se utilicen para el fin que se recogen, con las excepciones contempladas en la legislación vigente</w:t>
      </w:r>
      <w:r>
        <w:rPr>
          <w:rFonts w:ascii="Arial" w:hAnsi="Arial" w:cs="Arial"/>
          <w:b/>
          <w:color w:val="FF0000"/>
          <w:sz w:val="15"/>
          <w:szCs w:val="15"/>
        </w:rPr>
        <w:br w:type="page"/>
      </w:r>
    </w:p>
    <w:tbl>
      <w:tblPr>
        <w:tblpPr w:leftFromText="141" w:rightFromText="141" w:vertAnchor="text" w:horzAnchor="margin" w:tblpXSpec="center" w:tblpY="-83"/>
        <w:tblW w:w="1047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36"/>
        <w:gridCol w:w="1373"/>
        <w:gridCol w:w="1251"/>
        <w:gridCol w:w="236"/>
        <w:gridCol w:w="3695"/>
      </w:tblGrid>
      <w:tr w:rsidR="00137285" w14:paraId="652D0832" w14:textId="77777777">
        <w:trPr>
          <w:trHeight w:val="1177"/>
          <w:jc w:val="center"/>
        </w:trPr>
        <w:tc>
          <w:tcPr>
            <w:tcW w:w="3682" w:type="dxa"/>
          </w:tcPr>
          <w:p w14:paraId="38115C21" w14:textId="77777777" w:rsidR="00137285" w:rsidRDefault="00137285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p w14:paraId="0D0820FA" w14:textId="77777777" w:rsidR="00137285" w:rsidRDefault="00D7368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IES SAN FERNANDO</w:t>
            </w:r>
          </w:p>
          <w:p w14:paraId="0BE5D923" w14:textId="77777777" w:rsidR="00137285" w:rsidRDefault="00D7368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Código de centro: 28019351</w:t>
            </w:r>
          </w:p>
        </w:tc>
        <w:tc>
          <w:tcPr>
            <w:tcW w:w="234" w:type="dxa"/>
          </w:tcPr>
          <w:p w14:paraId="0BC7BDAE" w14:textId="77777777" w:rsidR="00137285" w:rsidRDefault="00137285">
            <w:pPr>
              <w:spacing w:line="360" w:lineRule="auto"/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14:paraId="08C464E7" w14:textId="77777777" w:rsidR="00137285" w:rsidRDefault="0013728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51" w:type="dxa"/>
          </w:tcPr>
          <w:p w14:paraId="715F973B" w14:textId="77777777" w:rsidR="00137285" w:rsidRDefault="00D7368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5C65E2" wp14:editId="75BD7CDE">
                  <wp:simplePos x="0" y="0"/>
                  <wp:positionH relativeFrom="margin">
                    <wp:posOffset>18415</wp:posOffset>
                  </wp:positionH>
                  <wp:positionV relativeFrom="margin">
                    <wp:posOffset>88900</wp:posOffset>
                  </wp:positionV>
                  <wp:extent cx="636905" cy="602615"/>
                  <wp:effectExtent l="0" t="0" r="10795" b="6985"/>
                  <wp:wrapSquare wrapText="bothSides"/>
                  <wp:docPr id="2" name="Imagen 1" descr="F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FS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" w:type="dxa"/>
          </w:tcPr>
          <w:p w14:paraId="7B399DCD" w14:textId="77777777" w:rsidR="00137285" w:rsidRDefault="00137285"/>
        </w:tc>
        <w:tc>
          <w:tcPr>
            <w:tcW w:w="3697" w:type="dxa"/>
          </w:tcPr>
          <w:p w14:paraId="6C67CCE9" w14:textId="77777777" w:rsidR="00137285" w:rsidRDefault="00D73680">
            <w:pPr>
              <w:tabs>
                <w:tab w:val="left" w:pos="195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6C54D3" wp14:editId="33FEE60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180975</wp:posOffset>
                  </wp:positionV>
                  <wp:extent cx="1908175" cy="462280"/>
                  <wp:effectExtent l="0" t="0" r="15875" b="13970"/>
                  <wp:wrapThrough wrapText="bothSides">
                    <wp:wrapPolygon edited="0">
                      <wp:start x="-108" y="0"/>
                      <wp:lineTo x="-108" y="21159"/>
                      <wp:lineTo x="21600" y="21159"/>
                      <wp:lineTo x="21600" y="0"/>
                      <wp:lineTo x="-108" y="0"/>
                    </wp:wrapPolygon>
                  </wp:wrapThrough>
                  <wp:docPr id="1" name="Imagen 1" descr="D:\Perfiles\educalogin\Downloads\CapitalDerec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:\Perfiles\educalogin\Downloads\CapitalDerecha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7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A04241" w14:textId="77777777" w:rsidR="00137285" w:rsidRDefault="00D73680">
      <w:pPr>
        <w:ind w:left="3540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SERVICIO DE COMEDOR</w:t>
      </w:r>
    </w:p>
    <w:p w14:paraId="1E1A7428" w14:textId="77777777" w:rsidR="00137285" w:rsidRDefault="00137285">
      <w:pPr>
        <w:tabs>
          <w:tab w:val="left" w:pos="2980"/>
        </w:tabs>
        <w:rPr>
          <w:rFonts w:ascii="Calibri" w:hAnsi="Calibri"/>
          <w:b/>
          <w:sz w:val="28"/>
          <w:szCs w:val="28"/>
        </w:rPr>
      </w:pPr>
    </w:p>
    <w:p w14:paraId="2DC96F5C" w14:textId="3CA203F5" w:rsidR="00AF226B" w:rsidRPr="00580E2B" w:rsidRDefault="00AF226B" w:rsidP="00402082">
      <w:pPr>
        <w:tabs>
          <w:tab w:val="left" w:pos="2980"/>
        </w:tabs>
        <w:jc w:val="both"/>
        <w:rPr>
          <w:rFonts w:ascii="Calibri" w:hAnsi="Calibri"/>
          <w:bCs/>
          <w:sz w:val="21"/>
          <w:szCs w:val="21"/>
        </w:rPr>
      </w:pPr>
      <w:r w:rsidRPr="00580E2B">
        <w:rPr>
          <w:rFonts w:ascii="Calibri" w:hAnsi="Calibri"/>
          <w:bCs/>
          <w:sz w:val="21"/>
          <w:szCs w:val="21"/>
        </w:rPr>
        <w:t xml:space="preserve">El centro cuenta con el servicio de Comedor Escolar, destinado a todo el alumnado matriculado. Es un servicio que tiene una función didáctica, cuyo fin es una alimentación adecuada y equilibrada en un ambiente de educación correcto. El Centro dispone de cocina propia donde se elaboran los menús, estudiados dietéticamente y con los controles sanitarios que exige la Ley. </w:t>
      </w:r>
    </w:p>
    <w:p w14:paraId="7213A9B3" w14:textId="5062F783" w:rsidR="00137285" w:rsidRPr="00580E2B" w:rsidRDefault="00D73680">
      <w:pPr>
        <w:pStyle w:val="NormalWeb"/>
        <w:tabs>
          <w:tab w:val="left" w:pos="2980"/>
        </w:tabs>
        <w:spacing w:before="100" w:beforeAutospacing="1" w:after="100" w:afterAutospacing="1"/>
        <w:jc w:val="both"/>
        <w:rPr>
          <w:rFonts w:ascii="Calibri" w:hAnsi="Calibri"/>
          <w:b/>
          <w:sz w:val="21"/>
          <w:szCs w:val="21"/>
        </w:rPr>
      </w:pPr>
      <w:r w:rsidRPr="00580E2B">
        <w:rPr>
          <w:rFonts w:ascii="Calibri" w:hAnsi="Calibri" w:hint="eastAsia"/>
          <w:b/>
          <w:sz w:val="21"/>
          <w:szCs w:val="21"/>
        </w:rPr>
        <w:t>NORMAS DE USO</w:t>
      </w:r>
    </w:p>
    <w:p w14:paraId="2653D699" w14:textId="4AED0E54" w:rsidR="00E93110" w:rsidRPr="00580E2B" w:rsidRDefault="00D73680" w:rsidP="005856E4">
      <w:pPr>
        <w:pStyle w:val="NormalWeb"/>
        <w:numPr>
          <w:ilvl w:val="0"/>
          <w:numId w:val="1"/>
        </w:numPr>
        <w:ind w:left="357" w:hanging="357"/>
        <w:contextualSpacing/>
        <w:jc w:val="both"/>
        <w:rPr>
          <w:rFonts w:ascii="Calibri" w:hAnsi="Calibri"/>
          <w:b/>
          <w:sz w:val="21"/>
          <w:szCs w:val="21"/>
        </w:rPr>
      </w:pPr>
      <w:r w:rsidRPr="00580E2B">
        <w:rPr>
          <w:rFonts w:ascii="Calibri" w:hAnsi="Calibri" w:hint="eastAsia"/>
          <w:sz w:val="21"/>
          <w:szCs w:val="21"/>
        </w:rPr>
        <w:t>El precio diario del menú lo establece la Comunidad de Madrid a 5,50 € por comida.</w:t>
      </w:r>
      <w:r w:rsidR="00E93110" w:rsidRPr="00580E2B">
        <w:rPr>
          <w:rFonts w:ascii="Calibri" w:hAnsi="Calibri"/>
          <w:sz w:val="21"/>
          <w:szCs w:val="21"/>
        </w:rPr>
        <w:t xml:space="preserve"> </w:t>
      </w:r>
    </w:p>
    <w:p w14:paraId="0307A75A" w14:textId="77777777" w:rsidR="005856E4" w:rsidRPr="00580E2B" w:rsidRDefault="005856E4" w:rsidP="005856E4">
      <w:pPr>
        <w:pStyle w:val="NormalWeb"/>
        <w:numPr>
          <w:ilvl w:val="0"/>
          <w:numId w:val="1"/>
        </w:numPr>
        <w:contextualSpacing/>
        <w:jc w:val="both"/>
        <w:rPr>
          <w:rFonts w:ascii="Calibri" w:hAnsi="Calibri"/>
          <w:bCs/>
          <w:sz w:val="21"/>
          <w:szCs w:val="21"/>
        </w:rPr>
      </w:pPr>
      <w:r w:rsidRPr="00580E2B">
        <w:rPr>
          <w:rFonts w:ascii="Calibri" w:hAnsi="Calibri"/>
          <w:bCs/>
          <w:sz w:val="21"/>
          <w:szCs w:val="21"/>
        </w:rPr>
        <w:t>En los supuestos de utilización del servicio de comedor por períodos inferiores a un mes el consejo escolar podrá acordar, en atención a las circunstancias que en cada centro puedan concurrir, el incremento hasta un máximo del 20 por 100 del precio del menú/día en concepto de gasto administrativo y de gestión. (Decreto 77/2021)</w:t>
      </w:r>
    </w:p>
    <w:p w14:paraId="034B8409" w14:textId="76AF49E4" w:rsidR="005856E4" w:rsidRPr="00580E2B" w:rsidRDefault="005856E4" w:rsidP="005856E4">
      <w:pPr>
        <w:pStyle w:val="Prrafodelista"/>
        <w:numPr>
          <w:ilvl w:val="0"/>
          <w:numId w:val="1"/>
        </w:numPr>
        <w:rPr>
          <w:rFonts w:ascii="Calibri" w:hAnsi="Calibri"/>
          <w:bCs/>
          <w:sz w:val="21"/>
          <w:szCs w:val="21"/>
        </w:rPr>
      </w:pPr>
      <w:r w:rsidRPr="00580E2B">
        <w:rPr>
          <w:rFonts w:ascii="Calibri" w:hAnsi="Calibri"/>
          <w:bCs/>
          <w:sz w:val="21"/>
          <w:szCs w:val="21"/>
        </w:rPr>
        <w:t>El consejo escolar podrá acordar, previo trámite de audiencia, la pérdida de la plaza de comedor de los comensales afectados por la falta de pago del importe del servicio. (Decreto 77/2021)</w:t>
      </w:r>
    </w:p>
    <w:p w14:paraId="7127C2A0" w14:textId="1CD1171F" w:rsidR="0090215B" w:rsidRPr="00580E2B" w:rsidRDefault="00D73680" w:rsidP="005856E4">
      <w:pPr>
        <w:pStyle w:val="NormalWeb"/>
        <w:numPr>
          <w:ilvl w:val="0"/>
          <w:numId w:val="1"/>
        </w:numPr>
        <w:ind w:left="357" w:hanging="357"/>
        <w:contextualSpacing/>
        <w:jc w:val="both"/>
        <w:rPr>
          <w:rFonts w:ascii="Calibri" w:hAnsi="Calibri"/>
          <w:b/>
          <w:sz w:val="21"/>
          <w:szCs w:val="21"/>
        </w:rPr>
      </w:pPr>
      <w:r w:rsidRPr="00580E2B">
        <w:rPr>
          <w:rFonts w:ascii="Calibri" w:hAnsi="Calibri" w:hint="eastAsia"/>
          <w:sz w:val="21"/>
          <w:szCs w:val="21"/>
        </w:rPr>
        <w:t>El pago mensual se realizará mediante recibo que se presentará al cobro, dentro de los cinco primeros días del mes</w:t>
      </w:r>
      <w:r w:rsidR="00580E2B" w:rsidRPr="00580E2B">
        <w:rPr>
          <w:rFonts w:ascii="Calibri" w:hAnsi="Calibri"/>
          <w:sz w:val="21"/>
          <w:szCs w:val="21"/>
        </w:rPr>
        <w:t xml:space="preserve"> siguiente</w:t>
      </w:r>
      <w:r w:rsidRPr="00580E2B">
        <w:rPr>
          <w:rFonts w:ascii="Calibri" w:hAnsi="Calibri" w:hint="eastAsia"/>
          <w:sz w:val="21"/>
          <w:szCs w:val="21"/>
        </w:rPr>
        <w:t xml:space="preserve">, en una cuenta bancaria a nombre </w:t>
      </w:r>
      <w:r w:rsidR="00580E2B" w:rsidRPr="00580E2B">
        <w:rPr>
          <w:rFonts w:ascii="Calibri" w:hAnsi="Calibri"/>
          <w:sz w:val="21"/>
          <w:szCs w:val="21"/>
        </w:rPr>
        <w:t xml:space="preserve">de uno de los tutores legales </w:t>
      </w:r>
      <w:r w:rsidRPr="00580E2B">
        <w:rPr>
          <w:rFonts w:ascii="Calibri" w:hAnsi="Calibri" w:hint="eastAsia"/>
          <w:sz w:val="21"/>
          <w:szCs w:val="21"/>
        </w:rPr>
        <w:t xml:space="preserve">del alumno. </w:t>
      </w:r>
      <w:r w:rsidR="0090215B" w:rsidRPr="00580E2B">
        <w:rPr>
          <w:rFonts w:ascii="Calibri" w:hAnsi="Calibri"/>
          <w:sz w:val="21"/>
          <w:szCs w:val="21"/>
        </w:rPr>
        <w:t xml:space="preserve">La cuota mensual será la misma cada </w:t>
      </w:r>
      <w:r w:rsidR="00693B07" w:rsidRPr="00580E2B">
        <w:rPr>
          <w:rFonts w:ascii="Calibri" w:hAnsi="Calibri"/>
          <w:sz w:val="21"/>
          <w:szCs w:val="21"/>
        </w:rPr>
        <w:t>mes en</w:t>
      </w:r>
      <w:r w:rsidR="0090215B" w:rsidRPr="00580E2B">
        <w:rPr>
          <w:rFonts w:ascii="Calibri" w:hAnsi="Calibri"/>
          <w:sz w:val="21"/>
          <w:szCs w:val="21"/>
        </w:rPr>
        <w:t xml:space="preserve"> función de la modalidad elegida para ese curso escolar</w:t>
      </w:r>
      <w:r w:rsidR="008B6C23" w:rsidRPr="00580E2B">
        <w:rPr>
          <w:rFonts w:ascii="Calibri" w:hAnsi="Calibri"/>
          <w:sz w:val="21"/>
          <w:szCs w:val="21"/>
        </w:rPr>
        <w:t xml:space="preserve"> independientemente de las ausencias</w:t>
      </w:r>
      <w:r w:rsidR="00615227" w:rsidRPr="00580E2B">
        <w:rPr>
          <w:rFonts w:ascii="Calibri" w:hAnsi="Calibri"/>
          <w:sz w:val="21"/>
          <w:szCs w:val="21"/>
        </w:rPr>
        <w:t xml:space="preserve"> </w:t>
      </w:r>
      <w:r w:rsidR="008B6C23" w:rsidRPr="00580E2B">
        <w:rPr>
          <w:rFonts w:ascii="Calibri" w:hAnsi="Calibri"/>
          <w:sz w:val="21"/>
          <w:szCs w:val="21"/>
        </w:rPr>
        <w:t xml:space="preserve">que haya habido en dicho mes. </w:t>
      </w:r>
    </w:p>
    <w:p w14:paraId="24237ABD" w14:textId="6B995DC9" w:rsidR="00137285" w:rsidRPr="00580E2B" w:rsidRDefault="005856E4" w:rsidP="005856E4">
      <w:pPr>
        <w:pStyle w:val="NormalWeb"/>
        <w:numPr>
          <w:ilvl w:val="0"/>
          <w:numId w:val="1"/>
        </w:numPr>
        <w:ind w:left="357" w:hanging="357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>Por acuerdo de consejo escolar, l</w:t>
      </w:r>
      <w:r w:rsidR="00D73680" w:rsidRPr="00580E2B">
        <w:rPr>
          <w:rFonts w:ascii="Calibri" w:hAnsi="Calibri" w:hint="eastAsia"/>
          <w:sz w:val="21"/>
          <w:szCs w:val="21"/>
        </w:rPr>
        <w:t xml:space="preserve">os servicios para días sueltos se adquirirán en la </w:t>
      </w:r>
      <w:r w:rsidRPr="00580E2B">
        <w:rPr>
          <w:rFonts w:ascii="Calibri" w:hAnsi="Calibri"/>
          <w:sz w:val="21"/>
          <w:szCs w:val="21"/>
        </w:rPr>
        <w:t>s</w:t>
      </w:r>
      <w:r w:rsidR="00D73680" w:rsidRPr="00580E2B">
        <w:rPr>
          <w:rFonts w:ascii="Calibri" w:hAnsi="Calibri" w:hint="eastAsia"/>
          <w:sz w:val="21"/>
          <w:szCs w:val="21"/>
        </w:rPr>
        <w:t xml:space="preserve">ecretaría del Centro como tarde, antes de las 8:10 h del día de la comida a un precio de </w:t>
      </w:r>
      <w:r w:rsidR="00D73680" w:rsidRPr="00580E2B">
        <w:rPr>
          <w:rFonts w:ascii="Calibri" w:hAnsi="Calibri" w:hint="eastAsia"/>
          <w:b/>
          <w:sz w:val="21"/>
          <w:szCs w:val="21"/>
        </w:rPr>
        <w:t>6 €</w:t>
      </w:r>
      <w:r w:rsidR="00214DF7" w:rsidRPr="00580E2B">
        <w:rPr>
          <w:rFonts w:ascii="Calibri" w:hAnsi="Calibri"/>
          <w:sz w:val="21"/>
          <w:szCs w:val="21"/>
        </w:rPr>
        <w:t xml:space="preserve"> siempre que haya plazas disponibles en el comedor.</w:t>
      </w:r>
    </w:p>
    <w:p w14:paraId="2DC65441" w14:textId="7F0E427F" w:rsidR="00BD58E5" w:rsidRPr="00580E2B" w:rsidRDefault="00BD58E5" w:rsidP="005856E4">
      <w:pPr>
        <w:pStyle w:val="Prrafodelista"/>
        <w:numPr>
          <w:ilvl w:val="0"/>
          <w:numId w:val="1"/>
        </w:numPr>
        <w:ind w:left="357" w:hanging="357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>Las devoluciones de cantidades se efectuarán en el recibo del mes siguiente, si fuera posible, o se ingresará en la cuenta bancaria</w:t>
      </w:r>
      <w:r w:rsidR="00580E2B" w:rsidRPr="00580E2B">
        <w:rPr>
          <w:rFonts w:ascii="Calibri" w:hAnsi="Calibri"/>
          <w:sz w:val="21"/>
          <w:szCs w:val="21"/>
        </w:rPr>
        <w:t xml:space="preserve"> del centro.</w:t>
      </w:r>
    </w:p>
    <w:p w14:paraId="2B8431F1" w14:textId="3804BF44" w:rsidR="00137285" w:rsidRPr="00580E2B" w:rsidRDefault="00D73680" w:rsidP="005856E4">
      <w:pPr>
        <w:pStyle w:val="NormalWeb"/>
        <w:numPr>
          <w:ilvl w:val="0"/>
          <w:numId w:val="1"/>
        </w:numPr>
        <w:ind w:left="357" w:hanging="357"/>
        <w:contextualSpacing/>
        <w:jc w:val="both"/>
        <w:rPr>
          <w:rFonts w:ascii="Calibri" w:hAnsi="Calibri" w:cs="Calibri"/>
          <w:sz w:val="21"/>
          <w:szCs w:val="21"/>
        </w:rPr>
      </w:pPr>
      <w:r w:rsidRPr="00580E2B">
        <w:rPr>
          <w:rFonts w:ascii="Calibri" w:hAnsi="Calibri" w:cs="Calibri" w:hint="eastAsia"/>
          <w:sz w:val="21"/>
          <w:szCs w:val="21"/>
        </w:rPr>
        <w:t>Si se produjese la devolución de un recibo domiciliado, se enviará notificación a la familia para realizar el abono en los 7 días siguientes a la devolución. En caso de no abonar en el plazo establecido, el alumno causará baja inmediata del servicio, no pudiendo volver a hacer uso del mismo hasta satisfacer la deuda.</w:t>
      </w:r>
    </w:p>
    <w:p w14:paraId="097CBB54" w14:textId="5CA6B7FB" w:rsidR="00137285" w:rsidRPr="00580E2B" w:rsidRDefault="00214DF7" w:rsidP="005856E4">
      <w:pPr>
        <w:pStyle w:val="NormalWeb"/>
        <w:numPr>
          <w:ilvl w:val="0"/>
          <w:numId w:val="1"/>
        </w:numPr>
        <w:ind w:left="357" w:hanging="357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>Siempre que haya plazas disponibles, el</w:t>
      </w:r>
      <w:r w:rsidR="00D73680" w:rsidRPr="00580E2B">
        <w:rPr>
          <w:rFonts w:ascii="Calibri" w:hAnsi="Calibri" w:hint="eastAsia"/>
          <w:sz w:val="21"/>
          <w:szCs w:val="21"/>
        </w:rPr>
        <w:t xml:space="preserve"> alta</w:t>
      </w:r>
      <w:r w:rsidR="00693B07" w:rsidRPr="00580E2B">
        <w:rPr>
          <w:rFonts w:ascii="Calibri" w:hAnsi="Calibri"/>
          <w:sz w:val="21"/>
          <w:szCs w:val="21"/>
        </w:rPr>
        <w:t xml:space="preserve"> en</w:t>
      </w:r>
      <w:r w:rsidR="00D73680" w:rsidRPr="00580E2B">
        <w:rPr>
          <w:rFonts w:ascii="Calibri" w:hAnsi="Calibri" w:hint="eastAsia"/>
          <w:sz w:val="21"/>
          <w:szCs w:val="21"/>
        </w:rPr>
        <w:t xml:space="preserve"> el servicio de comedor, debe coincidir con el comienzo de mes y debe ser comunicado por correo electrónico 15 días antes de hacer uso del comedor.</w:t>
      </w:r>
      <w:r w:rsidR="00745FBB" w:rsidRPr="00580E2B">
        <w:rPr>
          <w:rFonts w:ascii="Calibri" w:hAnsi="Calibri"/>
          <w:sz w:val="21"/>
          <w:szCs w:val="21"/>
        </w:rPr>
        <w:t xml:space="preserve"> </w:t>
      </w:r>
    </w:p>
    <w:p w14:paraId="665B1CC0" w14:textId="313D4260" w:rsidR="00137285" w:rsidRPr="00580E2B" w:rsidRDefault="00745FBB" w:rsidP="007A6389">
      <w:pPr>
        <w:pStyle w:val="NormalWeb"/>
        <w:numPr>
          <w:ilvl w:val="0"/>
          <w:numId w:val="1"/>
        </w:numPr>
        <w:ind w:left="357" w:hanging="357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>La baja en</w:t>
      </w:r>
      <w:r w:rsidRPr="00580E2B">
        <w:rPr>
          <w:rFonts w:ascii="Calibri" w:hAnsi="Calibri" w:hint="eastAsia"/>
          <w:sz w:val="21"/>
          <w:szCs w:val="21"/>
        </w:rPr>
        <w:t xml:space="preserve"> el servicio de comedor, debe coincidir con el comienzo de mes y debe ser comunicado por correo electrónico 15 días antes</w:t>
      </w:r>
      <w:r w:rsidR="005856E4" w:rsidRPr="00580E2B">
        <w:rPr>
          <w:rFonts w:ascii="Calibri" w:hAnsi="Calibri"/>
          <w:sz w:val="21"/>
          <w:szCs w:val="21"/>
        </w:rPr>
        <w:t>.</w:t>
      </w:r>
      <w:r w:rsidRPr="00580E2B">
        <w:rPr>
          <w:rFonts w:ascii="Calibri" w:hAnsi="Calibri"/>
          <w:sz w:val="21"/>
          <w:szCs w:val="21"/>
        </w:rPr>
        <w:t xml:space="preserve"> </w:t>
      </w:r>
      <w:r w:rsidR="00E93110" w:rsidRPr="00580E2B">
        <w:rPr>
          <w:rFonts w:ascii="Calibri" w:hAnsi="Calibri"/>
          <w:sz w:val="21"/>
          <w:szCs w:val="21"/>
        </w:rPr>
        <w:t>En caso de necesidad, s</w:t>
      </w:r>
      <w:r w:rsidRPr="00580E2B">
        <w:rPr>
          <w:rFonts w:ascii="Calibri" w:hAnsi="Calibri"/>
          <w:sz w:val="21"/>
          <w:szCs w:val="21"/>
        </w:rPr>
        <w:t>e hará</w:t>
      </w:r>
      <w:r w:rsidR="00E93110" w:rsidRPr="00580E2B">
        <w:rPr>
          <w:rFonts w:ascii="Calibri" w:hAnsi="Calibri"/>
          <w:sz w:val="21"/>
          <w:szCs w:val="21"/>
        </w:rPr>
        <w:t>n</w:t>
      </w:r>
      <w:r w:rsidRPr="00580E2B">
        <w:rPr>
          <w:rFonts w:ascii="Calibri" w:hAnsi="Calibri"/>
          <w:sz w:val="21"/>
          <w:szCs w:val="21"/>
        </w:rPr>
        <w:t xml:space="preserve"> los ajustes económicos oportunos dado que la cuota única de pago se hace teniendo en cuenta la opción elegida</w:t>
      </w:r>
      <w:r w:rsidR="00580E2B" w:rsidRPr="00580E2B">
        <w:rPr>
          <w:rFonts w:ascii="Calibri" w:hAnsi="Calibri"/>
          <w:sz w:val="21"/>
          <w:szCs w:val="21"/>
        </w:rPr>
        <w:t xml:space="preserve"> inicialmente</w:t>
      </w:r>
      <w:r w:rsidRPr="00580E2B">
        <w:rPr>
          <w:rFonts w:ascii="Calibri" w:hAnsi="Calibri"/>
          <w:sz w:val="21"/>
          <w:szCs w:val="21"/>
        </w:rPr>
        <w:t xml:space="preserve"> por la familia</w:t>
      </w:r>
      <w:r w:rsidR="00580E2B" w:rsidRPr="00580E2B">
        <w:rPr>
          <w:rFonts w:ascii="Calibri" w:hAnsi="Calibri"/>
          <w:sz w:val="21"/>
          <w:szCs w:val="21"/>
        </w:rPr>
        <w:t>.</w:t>
      </w:r>
    </w:p>
    <w:p w14:paraId="11CBCDCB" w14:textId="77777777" w:rsidR="007A6389" w:rsidRPr="00580E2B" w:rsidRDefault="007A6389" w:rsidP="007A6389">
      <w:pPr>
        <w:pStyle w:val="NormalWeb"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 w:hint="eastAsia"/>
          <w:sz w:val="21"/>
          <w:szCs w:val="21"/>
        </w:rPr>
        <w:t>Las modificaciones</w:t>
      </w:r>
      <w:r w:rsidRPr="00580E2B">
        <w:rPr>
          <w:rFonts w:ascii="Calibri" w:hAnsi="Calibri"/>
          <w:sz w:val="21"/>
          <w:szCs w:val="21"/>
        </w:rPr>
        <w:t xml:space="preserve"> en el cambio de modalidad </w:t>
      </w:r>
      <w:r w:rsidRPr="00580E2B">
        <w:rPr>
          <w:rFonts w:ascii="Calibri" w:hAnsi="Calibri" w:hint="eastAsia"/>
          <w:sz w:val="21"/>
          <w:szCs w:val="21"/>
        </w:rPr>
        <w:t>en el servicio de comedor se podrán realizar en tres periodos a lo largo del curso:</w:t>
      </w:r>
    </w:p>
    <w:p w14:paraId="52A291A1" w14:textId="77777777" w:rsidR="007A6389" w:rsidRPr="00580E2B" w:rsidRDefault="007A6389" w:rsidP="007A6389">
      <w:pPr>
        <w:pStyle w:val="NormalWeb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 w:hint="eastAsia"/>
          <w:sz w:val="21"/>
          <w:szCs w:val="21"/>
        </w:rPr>
        <w:t>Durante el mes de septiembre siendo efectivo en octubre</w:t>
      </w:r>
    </w:p>
    <w:p w14:paraId="0899D607" w14:textId="77777777" w:rsidR="007A6389" w:rsidRPr="00580E2B" w:rsidRDefault="007A6389" w:rsidP="007A6389">
      <w:pPr>
        <w:pStyle w:val="NormalWeb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 w:hint="eastAsia"/>
          <w:sz w:val="21"/>
          <w:szCs w:val="21"/>
        </w:rPr>
        <w:t>Entre el 1 y 10 de diciembre siendo efectivo en enero</w:t>
      </w:r>
    </w:p>
    <w:p w14:paraId="506AD15C" w14:textId="64A79E41" w:rsidR="00137285" w:rsidRPr="00580E2B" w:rsidRDefault="007A6389" w:rsidP="007A6389">
      <w:pPr>
        <w:pStyle w:val="NormalWeb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 w:hint="eastAsia"/>
          <w:sz w:val="21"/>
          <w:szCs w:val="21"/>
        </w:rPr>
        <w:t>Entre el 1 y 10 de marzo siendo efectivo en abril</w:t>
      </w:r>
    </w:p>
    <w:p w14:paraId="0D6F1D73" w14:textId="7AC98596" w:rsidR="00F52BA7" w:rsidRPr="00580E2B" w:rsidRDefault="00F52BA7" w:rsidP="001E753A">
      <w:pPr>
        <w:pStyle w:val="NormalWeb"/>
        <w:pBdr>
          <w:bottom w:val="single" w:sz="12" w:space="1" w:color="auto"/>
        </w:pBdr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</w:p>
    <w:p w14:paraId="5879F402" w14:textId="1B50C0E5" w:rsidR="00F52BA7" w:rsidRPr="00580E2B" w:rsidRDefault="00D57FDA" w:rsidP="00F52BA7">
      <w:pPr>
        <w:pStyle w:val="NormalWeb"/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b/>
          <w:bCs/>
          <w:sz w:val="21"/>
          <w:szCs w:val="21"/>
        </w:rPr>
      </w:pPr>
      <w:r w:rsidRPr="00580E2B">
        <w:rPr>
          <w:rFonts w:ascii="Calibri" w:hAnsi="Calibri"/>
          <w:b/>
          <w:bCs/>
          <w:sz w:val="21"/>
          <w:szCs w:val="21"/>
        </w:rPr>
        <w:t xml:space="preserve">IMPORTANTE </w:t>
      </w:r>
    </w:p>
    <w:p w14:paraId="6FD69299" w14:textId="27C3E95D" w:rsidR="00F52BA7" w:rsidRPr="00580E2B" w:rsidRDefault="00D57FDA" w:rsidP="00F52BA7">
      <w:pPr>
        <w:pStyle w:val="NormalWeb"/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>El entregar en secretaria la inscripción a comedor</w:t>
      </w:r>
      <w:r w:rsidR="00580E2B" w:rsidRPr="00580E2B">
        <w:rPr>
          <w:rFonts w:ascii="Calibri" w:hAnsi="Calibri"/>
          <w:sz w:val="21"/>
          <w:szCs w:val="21"/>
        </w:rPr>
        <w:t xml:space="preserve">, </w:t>
      </w:r>
      <w:r w:rsidRPr="00580E2B">
        <w:rPr>
          <w:rFonts w:ascii="Calibri" w:hAnsi="Calibri"/>
          <w:b/>
          <w:bCs/>
          <w:sz w:val="21"/>
          <w:szCs w:val="21"/>
        </w:rPr>
        <w:t>no implica que se obtenga plaza para hacer uso del servicio durante el curso</w:t>
      </w:r>
      <w:r w:rsidRPr="00580E2B">
        <w:rPr>
          <w:rFonts w:ascii="Calibri" w:hAnsi="Calibri"/>
          <w:sz w:val="21"/>
          <w:szCs w:val="21"/>
        </w:rPr>
        <w:t>, dado que e</w:t>
      </w:r>
      <w:r w:rsidR="00F52BA7" w:rsidRPr="00580E2B">
        <w:rPr>
          <w:rFonts w:ascii="Calibri" w:hAnsi="Calibri"/>
          <w:sz w:val="21"/>
          <w:szCs w:val="21"/>
        </w:rPr>
        <w:t>l aforo de comedor es de 400 personas</w:t>
      </w:r>
      <w:r w:rsidRPr="00580E2B">
        <w:rPr>
          <w:rFonts w:ascii="Calibri" w:hAnsi="Calibri"/>
          <w:sz w:val="21"/>
          <w:szCs w:val="21"/>
        </w:rPr>
        <w:t xml:space="preserve">. </w:t>
      </w:r>
      <w:r w:rsidR="00F52BA7" w:rsidRPr="00580E2B">
        <w:rPr>
          <w:rFonts w:ascii="Calibri" w:hAnsi="Calibri"/>
          <w:sz w:val="21"/>
          <w:szCs w:val="21"/>
        </w:rPr>
        <w:t>En caso de superar las solicitudes</w:t>
      </w:r>
      <w:r w:rsidR="008B6C23" w:rsidRPr="00580E2B">
        <w:rPr>
          <w:rFonts w:ascii="Calibri" w:hAnsi="Calibri"/>
          <w:sz w:val="21"/>
          <w:szCs w:val="21"/>
        </w:rPr>
        <w:t>,</w:t>
      </w:r>
      <w:r w:rsidR="00F52BA7" w:rsidRPr="00580E2B">
        <w:rPr>
          <w:rFonts w:ascii="Calibri" w:hAnsi="Calibri"/>
          <w:sz w:val="21"/>
          <w:szCs w:val="21"/>
        </w:rPr>
        <w:t xml:space="preserve"> los criterios de orden de entrada en el servicio de comedor </w:t>
      </w:r>
      <w:r w:rsidRPr="00580E2B">
        <w:rPr>
          <w:rFonts w:ascii="Calibri" w:hAnsi="Calibri"/>
          <w:sz w:val="21"/>
          <w:szCs w:val="21"/>
        </w:rPr>
        <w:t>aprobados por el consejo escolar</w:t>
      </w:r>
      <w:r w:rsidR="007357C3">
        <w:rPr>
          <w:rFonts w:ascii="Calibri" w:hAnsi="Calibri"/>
          <w:sz w:val="21"/>
          <w:szCs w:val="21"/>
        </w:rPr>
        <w:t xml:space="preserve"> el día 14 de abril de 2026</w:t>
      </w:r>
      <w:r w:rsidRPr="00580E2B">
        <w:rPr>
          <w:rFonts w:ascii="Calibri" w:hAnsi="Calibri"/>
          <w:sz w:val="21"/>
          <w:szCs w:val="21"/>
        </w:rPr>
        <w:t xml:space="preserve">, </w:t>
      </w:r>
      <w:r w:rsidR="00F52BA7" w:rsidRPr="00580E2B">
        <w:rPr>
          <w:rFonts w:ascii="Calibri" w:hAnsi="Calibri"/>
          <w:sz w:val="21"/>
          <w:szCs w:val="21"/>
        </w:rPr>
        <w:t>serán</w:t>
      </w:r>
      <w:r w:rsidR="008B6C23" w:rsidRPr="00580E2B">
        <w:rPr>
          <w:rFonts w:ascii="Calibri" w:hAnsi="Calibri"/>
          <w:sz w:val="21"/>
          <w:szCs w:val="21"/>
        </w:rPr>
        <w:t xml:space="preserve"> por nivel educativo (de menor a mayor)</w:t>
      </w:r>
    </w:p>
    <w:p w14:paraId="7044B528" w14:textId="025EF6B2" w:rsidR="00F52BA7" w:rsidRPr="00580E2B" w:rsidRDefault="00F52BA7" w:rsidP="008B6C23">
      <w:pPr>
        <w:pStyle w:val="NormalWeb"/>
        <w:numPr>
          <w:ilvl w:val="1"/>
          <w:numId w:val="5"/>
        </w:numPr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 xml:space="preserve">Alumnado de 1º, 2º y 3º ESO y </w:t>
      </w:r>
      <w:r w:rsidR="00615227" w:rsidRPr="00580E2B">
        <w:rPr>
          <w:rFonts w:ascii="Calibri" w:hAnsi="Calibri"/>
          <w:sz w:val="21"/>
          <w:szCs w:val="21"/>
        </w:rPr>
        <w:t xml:space="preserve">si hubiera plazas, </w:t>
      </w:r>
      <w:r w:rsidRPr="00580E2B">
        <w:rPr>
          <w:rFonts w:ascii="Calibri" w:hAnsi="Calibri"/>
          <w:sz w:val="21"/>
          <w:szCs w:val="21"/>
        </w:rPr>
        <w:t xml:space="preserve">hermanos de cursos superiores </w:t>
      </w:r>
      <w:r w:rsidR="008B6C23" w:rsidRPr="00580E2B">
        <w:rPr>
          <w:rFonts w:ascii="Calibri" w:hAnsi="Calibri"/>
          <w:sz w:val="21"/>
          <w:szCs w:val="21"/>
        </w:rPr>
        <w:t xml:space="preserve">por organización familiar. </w:t>
      </w:r>
    </w:p>
    <w:p w14:paraId="7F346A19" w14:textId="05C4EC05" w:rsidR="00F52BA7" w:rsidRPr="00580E2B" w:rsidRDefault="00F52BA7" w:rsidP="008B6C23">
      <w:pPr>
        <w:pStyle w:val="NormalWeb"/>
        <w:numPr>
          <w:ilvl w:val="1"/>
          <w:numId w:val="5"/>
        </w:numPr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>Alumnado de 4º ESO</w:t>
      </w:r>
    </w:p>
    <w:p w14:paraId="0E53E1A4" w14:textId="6DE00B27" w:rsidR="00F52BA7" w:rsidRPr="00580E2B" w:rsidRDefault="00F52BA7" w:rsidP="008B6C23">
      <w:pPr>
        <w:pStyle w:val="NormalWeb"/>
        <w:numPr>
          <w:ilvl w:val="1"/>
          <w:numId w:val="5"/>
        </w:numPr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 xml:space="preserve">Alumnado de bachillerato </w:t>
      </w:r>
    </w:p>
    <w:p w14:paraId="288E768D" w14:textId="2F1849CF" w:rsidR="00F52BA7" w:rsidRPr="00580E2B" w:rsidRDefault="00F52BA7" w:rsidP="008B6C23">
      <w:pPr>
        <w:pStyle w:val="NormalWeb"/>
        <w:numPr>
          <w:ilvl w:val="1"/>
          <w:numId w:val="5"/>
        </w:numPr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b/>
          <w:bCs/>
          <w:sz w:val="21"/>
          <w:szCs w:val="21"/>
        </w:rPr>
      </w:pPr>
      <w:r w:rsidRPr="00580E2B">
        <w:rPr>
          <w:rFonts w:ascii="Calibri" w:hAnsi="Calibri"/>
          <w:sz w:val="21"/>
          <w:szCs w:val="21"/>
        </w:rPr>
        <w:t>Alumnado de ciclos formativos</w:t>
      </w:r>
      <w:r w:rsidRPr="00580E2B">
        <w:rPr>
          <w:rFonts w:ascii="Calibri" w:hAnsi="Calibri"/>
          <w:b/>
          <w:bCs/>
          <w:sz w:val="21"/>
          <w:szCs w:val="21"/>
        </w:rPr>
        <w:t xml:space="preserve"> </w:t>
      </w:r>
    </w:p>
    <w:p w14:paraId="51D46623" w14:textId="77777777" w:rsidR="00402082" w:rsidRPr="00580E2B" w:rsidRDefault="00402082" w:rsidP="001E753A">
      <w:pPr>
        <w:pStyle w:val="NormalWeb"/>
        <w:pBdr>
          <w:bottom w:val="single" w:sz="12" w:space="1" w:color="auto"/>
        </w:pBdr>
        <w:tabs>
          <w:tab w:val="left" w:pos="360"/>
          <w:tab w:val="left" w:pos="1440"/>
        </w:tabs>
        <w:spacing w:before="100" w:beforeAutospacing="1" w:after="100" w:afterAutospacing="1"/>
        <w:contextualSpacing/>
        <w:jc w:val="both"/>
        <w:rPr>
          <w:rFonts w:ascii="Calibri" w:hAnsi="Calibri"/>
          <w:b/>
          <w:bCs/>
          <w:sz w:val="21"/>
          <w:szCs w:val="21"/>
        </w:rPr>
      </w:pPr>
    </w:p>
    <w:p w14:paraId="2CEE8792" w14:textId="0A3EE729" w:rsidR="00137285" w:rsidRPr="00580E2B" w:rsidRDefault="00D73680" w:rsidP="00402082">
      <w:pPr>
        <w:rPr>
          <w:rFonts w:ascii="Calibri" w:hAnsi="Calibri"/>
          <w:b/>
          <w:i/>
          <w:color w:val="000000"/>
          <w:sz w:val="21"/>
          <w:szCs w:val="21"/>
        </w:rPr>
      </w:pPr>
      <w:r w:rsidRPr="00580E2B">
        <w:rPr>
          <w:rFonts w:ascii="Calibri" w:hAnsi="Calibri"/>
          <w:b/>
          <w:color w:val="000000"/>
          <w:sz w:val="21"/>
          <w:szCs w:val="21"/>
        </w:rPr>
        <w:t xml:space="preserve">TODOS LOS DOCUMENTOS SE </w:t>
      </w:r>
      <w:r w:rsidR="005856E4" w:rsidRPr="00580E2B">
        <w:rPr>
          <w:rFonts w:ascii="Calibri" w:hAnsi="Calibri"/>
          <w:b/>
          <w:color w:val="000000"/>
          <w:sz w:val="21"/>
          <w:szCs w:val="21"/>
        </w:rPr>
        <w:t>PUEDEN RECOGER</w:t>
      </w:r>
      <w:r w:rsidRPr="00580E2B">
        <w:rPr>
          <w:rFonts w:ascii="Calibri" w:hAnsi="Calibri"/>
          <w:b/>
          <w:color w:val="000000"/>
          <w:sz w:val="21"/>
          <w:szCs w:val="21"/>
        </w:rPr>
        <w:t xml:space="preserve"> EN SECRETARIA O DESCARGAR </w:t>
      </w:r>
      <w:r w:rsidR="005856E4" w:rsidRPr="00580E2B">
        <w:rPr>
          <w:rFonts w:ascii="Calibri" w:hAnsi="Calibri"/>
          <w:b/>
          <w:color w:val="000000"/>
          <w:sz w:val="21"/>
          <w:szCs w:val="21"/>
        </w:rPr>
        <w:t>EN LA</w:t>
      </w:r>
      <w:r w:rsidRPr="00580E2B">
        <w:rPr>
          <w:rFonts w:ascii="Calibri" w:hAnsi="Calibri"/>
          <w:b/>
          <w:color w:val="000000"/>
          <w:sz w:val="21"/>
          <w:szCs w:val="21"/>
        </w:rPr>
        <w:t xml:space="preserve"> PÁGINA WEB</w:t>
      </w:r>
      <w:r w:rsidRPr="00580E2B">
        <w:rPr>
          <w:rFonts w:ascii="Calibri" w:hAnsi="Calibri"/>
          <w:color w:val="000000"/>
          <w:sz w:val="21"/>
          <w:szCs w:val="21"/>
        </w:rPr>
        <w:t xml:space="preserve">: </w:t>
      </w:r>
      <w:hyperlink r:id="rId9" w:history="1">
        <w:r w:rsidRPr="00580E2B">
          <w:rPr>
            <w:rStyle w:val="Hipervnculo"/>
            <w:rFonts w:ascii="Calibri" w:hAnsi="Calibri"/>
            <w:b/>
            <w:i/>
            <w:color w:val="000000"/>
            <w:sz w:val="21"/>
            <w:szCs w:val="21"/>
          </w:rPr>
          <w:t>www.iessanfernando.com</w:t>
        </w:r>
      </w:hyperlink>
    </w:p>
    <w:sectPr w:rsidR="00137285" w:rsidRPr="00580E2B">
      <w:footerReference w:type="default" r:id="rId10"/>
      <w:pgSz w:w="11906" w:h="16838"/>
      <w:pgMar w:top="568" w:right="849" w:bottom="1135" w:left="993" w:header="142" w:footer="4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19C9" w14:textId="77777777" w:rsidR="003B2B61" w:rsidRDefault="003B2B61">
      <w:r>
        <w:separator/>
      </w:r>
    </w:p>
  </w:endnote>
  <w:endnote w:type="continuationSeparator" w:id="0">
    <w:p w14:paraId="4CBB6BD5" w14:textId="77777777" w:rsidR="003B2B61" w:rsidRDefault="003B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D4BE" w14:textId="2E006E52" w:rsidR="00137285" w:rsidRDefault="00D73680">
    <w:pPr>
      <w:pStyle w:val="Piedepgina"/>
      <w:pBdr>
        <w:top w:val="single" w:sz="4" w:space="1" w:color="auto"/>
      </w:pBdr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Carretera de Colmenar Viejo, Km. 13,500      28049 </w:t>
    </w:r>
    <w:r w:rsidR="00D57FDA">
      <w:rPr>
        <w:rFonts w:ascii="Arial" w:hAnsi="Arial" w:cs="Arial"/>
        <w:color w:val="808080"/>
        <w:sz w:val="16"/>
        <w:szCs w:val="16"/>
      </w:rPr>
      <w:t>- Madrid</w:t>
    </w:r>
  </w:p>
  <w:p w14:paraId="4CC95374" w14:textId="77777777" w:rsidR="00137285" w:rsidRDefault="00D73680">
    <w:pPr>
      <w:pStyle w:val="Piedepgina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>Teléfono</w:t>
    </w:r>
    <w:r>
      <w:rPr>
        <w:rFonts w:ascii="Arial" w:hAnsi="Arial" w:cs="Arial"/>
        <w:color w:val="808080"/>
        <w:sz w:val="16"/>
        <w:szCs w:val="16"/>
      </w:rPr>
      <w:t>:  91734 27 00      Fax:  917340764</w:t>
    </w:r>
  </w:p>
  <w:p w14:paraId="629363D7" w14:textId="77777777" w:rsidR="00137285" w:rsidRDefault="00D73680">
    <w:pPr>
      <w:pStyle w:val="Piedepgina"/>
      <w:rPr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>Correo electrónico</w:t>
    </w:r>
    <w:r>
      <w:rPr>
        <w:rFonts w:ascii="Arial" w:hAnsi="Arial" w:cs="Arial"/>
        <w:color w:val="808080"/>
        <w:sz w:val="16"/>
        <w:szCs w:val="16"/>
      </w:rPr>
      <w:t>: comedor.ies.sanfernando.madrid@educa.madrid.org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ABF5" w14:textId="77777777" w:rsidR="003B2B61" w:rsidRDefault="003B2B61">
      <w:r>
        <w:separator/>
      </w:r>
    </w:p>
  </w:footnote>
  <w:footnote w:type="continuationSeparator" w:id="0">
    <w:p w14:paraId="4F4D4E01" w14:textId="77777777" w:rsidR="003B2B61" w:rsidRDefault="003B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C9B479"/>
    <w:multiLevelType w:val="multilevel"/>
    <w:tmpl w:val="EC7610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color w:val="auto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left" w:pos="2160"/>
        </w:tabs>
        <w:ind w:left="2160" w:hanging="180"/>
      </w:pPr>
      <w:rPr>
        <w:rFonts w:ascii="Calibri" w:eastAsia="Times New Roman" w:hAnsi="Calibri" w:cs="Times New Roman"/>
      </w:r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25037ED"/>
    <w:multiLevelType w:val="hybridMultilevel"/>
    <w:tmpl w:val="D2CECC4A"/>
    <w:lvl w:ilvl="0" w:tplc="F17A55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C2DE3"/>
    <w:multiLevelType w:val="hybridMultilevel"/>
    <w:tmpl w:val="21703E9C"/>
    <w:lvl w:ilvl="0" w:tplc="D04CB0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E15A5"/>
    <w:multiLevelType w:val="hybridMultilevel"/>
    <w:tmpl w:val="2A6859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A7C30"/>
    <w:multiLevelType w:val="hybridMultilevel"/>
    <w:tmpl w:val="42366A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0F"/>
    <w:rsid w:val="00040FFD"/>
    <w:rsid w:val="00064DA4"/>
    <w:rsid w:val="00072F2A"/>
    <w:rsid w:val="000A2B68"/>
    <w:rsid w:val="00100481"/>
    <w:rsid w:val="001145B1"/>
    <w:rsid w:val="00137285"/>
    <w:rsid w:val="0015531D"/>
    <w:rsid w:val="00165DA4"/>
    <w:rsid w:val="001A70CF"/>
    <w:rsid w:val="001B77E6"/>
    <w:rsid w:val="001E753A"/>
    <w:rsid w:val="00214DF7"/>
    <w:rsid w:val="002B4C3E"/>
    <w:rsid w:val="003755B2"/>
    <w:rsid w:val="00380A84"/>
    <w:rsid w:val="003B2B61"/>
    <w:rsid w:val="003B466D"/>
    <w:rsid w:val="003C3E83"/>
    <w:rsid w:val="00402082"/>
    <w:rsid w:val="004418A2"/>
    <w:rsid w:val="004851EC"/>
    <w:rsid w:val="004A28A4"/>
    <w:rsid w:val="004E2657"/>
    <w:rsid w:val="00524995"/>
    <w:rsid w:val="00543482"/>
    <w:rsid w:val="00550CD2"/>
    <w:rsid w:val="00553CBD"/>
    <w:rsid w:val="0055641F"/>
    <w:rsid w:val="00557EC4"/>
    <w:rsid w:val="00570E47"/>
    <w:rsid w:val="00580E2B"/>
    <w:rsid w:val="0058286D"/>
    <w:rsid w:val="005856E4"/>
    <w:rsid w:val="005C63C7"/>
    <w:rsid w:val="00605534"/>
    <w:rsid w:val="00615227"/>
    <w:rsid w:val="00666AC9"/>
    <w:rsid w:val="00693B07"/>
    <w:rsid w:val="006C5086"/>
    <w:rsid w:val="006D211F"/>
    <w:rsid w:val="006E468F"/>
    <w:rsid w:val="00705BFE"/>
    <w:rsid w:val="00724D38"/>
    <w:rsid w:val="007357C3"/>
    <w:rsid w:val="00745FBB"/>
    <w:rsid w:val="0076347D"/>
    <w:rsid w:val="00765C75"/>
    <w:rsid w:val="007A5A8B"/>
    <w:rsid w:val="007A6389"/>
    <w:rsid w:val="007D4B6B"/>
    <w:rsid w:val="007D6578"/>
    <w:rsid w:val="0085584E"/>
    <w:rsid w:val="00871925"/>
    <w:rsid w:val="008B6C23"/>
    <w:rsid w:val="008E0126"/>
    <w:rsid w:val="008F55DB"/>
    <w:rsid w:val="0090215B"/>
    <w:rsid w:val="00936302"/>
    <w:rsid w:val="00953E47"/>
    <w:rsid w:val="0098514A"/>
    <w:rsid w:val="00996563"/>
    <w:rsid w:val="009B3970"/>
    <w:rsid w:val="009B4B3F"/>
    <w:rsid w:val="009D32F3"/>
    <w:rsid w:val="00A0088E"/>
    <w:rsid w:val="00A22B46"/>
    <w:rsid w:val="00A440B6"/>
    <w:rsid w:val="00A57386"/>
    <w:rsid w:val="00A82426"/>
    <w:rsid w:val="00A9021A"/>
    <w:rsid w:val="00AE55A1"/>
    <w:rsid w:val="00AF226B"/>
    <w:rsid w:val="00B00B7D"/>
    <w:rsid w:val="00B2532C"/>
    <w:rsid w:val="00B6638C"/>
    <w:rsid w:val="00B767C9"/>
    <w:rsid w:val="00BB381F"/>
    <w:rsid w:val="00BD58E5"/>
    <w:rsid w:val="00BE6E32"/>
    <w:rsid w:val="00C37376"/>
    <w:rsid w:val="00C67403"/>
    <w:rsid w:val="00C911AB"/>
    <w:rsid w:val="00CB579F"/>
    <w:rsid w:val="00CB6B00"/>
    <w:rsid w:val="00D05543"/>
    <w:rsid w:val="00D113D0"/>
    <w:rsid w:val="00D31611"/>
    <w:rsid w:val="00D31E1F"/>
    <w:rsid w:val="00D57FDA"/>
    <w:rsid w:val="00D60963"/>
    <w:rsid w:val="00D73680"/>
    <w:rsid w:val="00DC0E57"/>
    <w:rsid w:val="00DE0C0F"/>
    <w:rsid w:val="00E3782B"/>
    <w:rsid w:val="00E75275"/>
    <w:rsid w:val="00E93110"/>
    <w:rsid w:val="00EA5795"/>
    <w:rsid w:val="00EC53EB"/>
    <w:rsid w:val="00EE4112"/>
    <w:rsid w:val="00EF4F0D"/>
    <w:rsid w:val="00F1644D"/>
    <w:rsid w:val="00F52BA7"/>
    <w:rsid w:val="00FE1E56"/>
    <w:rsid w:val="00FE6FDB"/>
    <w:rsid w:val="19E8649E"/>
    <w:rsid w:val="38BE7EF7"/>
    <w:rsid w:val="3AF3674A"/>
    <w:rsid w:val="421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EF76"/>
  <w15:docId w15:val="{8ABA061F-1325-43BA-ACCF-E3EEEF98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right"/>
      <w:outlineLvl w:val="0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Pr>
      <w:rFonts w:ascii="Times New Roman" w:eastAsia="Times New Roman" w:hAnsi="Times New Roman"/>
      <w:b/>
      <w:sz w:val="36"/>
      <w:szCs w:val="24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ncabezadoCar">
    <w:name w:val="Encabezado Car"/>
    <w:link w:val="Encabezado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Pr>
      <w:rFonts w:ascii="Times New Roman" w:eastAsia="Times New Roman" w:hAnsi="Times New Roman"/>
      <w:sz w:val="24"/>
      <w:szCs w:val="24"/>
    </w:rPr>
  </w:style>
  <w:style w:type="paragraph" w:customStyle="1" w:styleId="parrafoizquierda">
    <w:name w:val="parrafoizquierda"/>
    <w:basedOn w:val="Normal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rsid w:val="00A8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essanfernando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</dc:creator>
  <cp:lastModifiedBy>MARIA DEL MAR</cp:lastModifiedBy>
  <cp:revision>25</cp:revision>
  <dcterms:created xsi:type="dcterms:W3CDTF">2025-10-16T08:32:00Z</dcterms:created>
  <dcterms:modified xsi:type="dcterms:W3CDTF">2026-05-25T15:10:00Z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32DF30BA056D40EC93AF7FBB9FCE3C2F_13</vt:lpwstr>
  </property>
</Properties>
</file>